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6D" w:rsidRPr="0065561E" w:rsidRDefault="00986A6D" w:rsidP="0065561E">
      <w:pPr>
        <w:jc w:val="center"/>
        <w:rPr>
          <w:rStyle w:val="HTMLCite"/>
          <w:rFonts w:ascii="Century Gothic" w:eastAsia="Times New Roman" w:hAnsi="Century Gothic" w:cs="Times New Roman"/>
          <w:iCs w:val="0"/>
          <w:color w:val="00B050"/>
          <w:sz w:val="52"/>
          <w:szCs w:val="52"/>
        </w:rPr>
      </w:pPr>
      <w:r w:rsidRPr="0065561E">
        <w:rPr>
          <w:rFonts w:ascii="Century Gothic" w:eastAsia="Times New Roman" w:hAnsi="Century Gothic" w:cs="Times New Roman"/>
          <w:color w:val="00B050"/>
          <w:sz w:val="52"/>
          <w:szCs w:val="52"/>
        </w:rPr>
        <w:t xml:space="preserve">Herbs and Spices – your kitchen </w:t>
      </w:r>
      <w:r w:rsidR="0065561E">
        <w:rPr>
          <w:rFonts w:ascii="Century Gothic" w:eastAsia="Times New Roman" w:hAnsi="Century Gothic" w:cs="Times New Roman"/>
          <w:color w:val="00B050"/>
          <w:sz w:val="52"/>
          <w:szCs w:val="52"/>
        </w:rPr>
        <w:t>‘Farmacy”</w:t>
      </w:r>
    </w:p>
    <w:p w:rsidR="00986A6D" w:rsidRPr="0005161D" w:rsidRDefault="00986A6D" w:rsidP="00986A6D">
      <w:pPr>
        <w:rPr>
          <w:rFonts w:ascii="Georgia" w:eastAsia="Times New Roman" w:hAnsi="Georgia" w:cs="Times New Roman"/>
          <w:b/>
          <w:sz w:val="18"/>
          <w:szCs w:val="18"/>
        </w:rPr>
      </w:pPr>
    </w:p>
    <w:p w:rsidR="00986A6D" w:rsidRDefault="00986A6D" w:rsidP="00986A6D">
      <w:pPr>
        <w:rPr>
          <w:rFonts w:ascii="Georgia" w:eastAsia="Times New Roman" w:hAnsi="Georgia" w:cs="Times New Roman"/>
          <w:sz w:val="18"/>
          <w:szCs w:val="18"/>
        </w:rPr>
      </w:pPr>
    </w:p>
    <w:p w:rsidR="00986A6D" w:rsidRPr="0065561E" w:rsidRDefault="0065561E" w:rsidP="0065561E">
      <w:pPr>
        <w:widowControl w:val="0"/>
        <w:autoSpaceDE w:val="0"/>
        <w:autoSpaceDN w:val="0"/>
        <w:adjustRightInd w:val="0"/>
        <w:rPr>
          <w:rFonts w:ascii="Century Gothic" w:hAnsi="Century Gothic" w:cs="Noteworthy Light"/>
          <w:color w:val="00B050"/>
          <w:sz w:val="20"/>
          <w:szCs w:val="20"/>
        </w:rPr>
      </w:pPr>
      <w:r>
        <w:rPr>
          <w:rFonts w:ascii="Century Gothic" w:eastAsia="Times New Roman" w:hAnsi="Century Gothic" w:cs="Times New Roman"/>
          <w:color w:val="00B050"/>
          <w:sz w:val="20"/>
          <w:szCs w:val="20"/>
        </w:rPr>
        <w:t>We have two</w:t>
      </w:r>
      <w:r w:rsidR="00986A6D" w:rsidRPr="0065561E">
        <w:rPr>
          <w:rFonts w:ascii="Century Gothic" w:eastAsia="Times New Roman" w:hAnsi="Century Gothic" w:cs="Times New Roman"/>
          <w:color w:val="00B050"/>
          <w:sz w:val="20"/>
          <w:szCs w:val="20"/>
        </w:rPr>
        <w:t xml:space="preserve"> </w:t>
      </w:r>
      <w:r w:rsidR="00EC4712" w:rsidRPr="0065561E">
        <w:rPr>
          <w:rFonts w:ascii="Century Gothic" w:eastAsia="Times New Roman" w:hAnsi="Century Gothic" w:cs="Times New Roman"/>
          <w:color w:val="00B050"/>
          <w:sz w:val="20"/>
          <w:szCs w:val="20"/>
        </w:rPr>
        <w:t>‘farmacies’ in</w:t>
      </w:r>
      <w:r w:rsidR="00986A6D" w:rsidRPr="0065561E">
        <w:rPr>
          <w:rFonts w:ascii="Century Gothic" w:eastAsia="Times New Roman" w:hAnsi="Century Gothic" w:cs="Times New Roman"/>
          <w:color w:val="00B050"/>
          <w:sz w:val="20"/>
          <w:szCs w:val="20"/>
        </w:rPr>
        <w:t xml:space="preserve"> our kitchen – one is the </w:t>
      </w:r>
      <w:r w:rsidR="00EC4712" w:rsidRPr="0065561E">
        <w:rPr>
          <w:rFonts w:ascii="Century Gothic" w:eastAsia="Times New Roman" w:hAnsi="Century Gothic" w:cs="Times New Roman"/>
          <w:color w:val="00B050"/>
          <w:sz w:val="20"/>
          <w:szCs w:val="20"/>
        </w:rPr>
        <w:t>refrigerator and</w:t>
      </w:r>
      <w:r w:rsidR="00986A6D" w:rsidRPr="0065561E">
        <w:rPr>
          <w:rFonts w:ascii="Century Gothic" w:eastAsia="Times New Roman" w:hAnsi="Century Gothic" w:cs="Times New Roman"/>
          <w:color w:val="00B050"/>
          <w:sz w:val="20"/>
          <w:szCs w:val="20"/>
        </w:rPr>
        <w:t xml:space="preserve"> the other is the spice rack.</w:t>
      </w:r>
      <w:r w:rsidR="002024C7">
        <w:rPr>
          <w:rFonts w:ascii="Century Gothic" w:eastAsia="Times New Roman" w:hAnsi="Century Gothic" w:cs="Times New Roman"/>
          <w:color w:val="00B050"/>
          <w:sz w:val="20"/>
          <w:szCs w:val="20"/>
        </w:rPr>
        <w:t xml:space="preserve"> </w:t>
      </w:r>
      <w:r w:rsidR="00986A6D" w:rsidRPr="0065561E">
        <w:rPr>
          <w:rFonts w:ascii="Century Gothic" w:eastAsia="Times New Roman" w:hAnsi="Century Gothic" w:cs="Times New Roman"/>
          <w:color w:val="00B050"/>
          <w:sz w:val="20"/>
          <w:szCs w:val="20"/>
        </w:rPr>
        <w:t xml:space="preserve"> Spices are concentrated sources of plants with many of them having strong medicinal properties. Herbs and spices are the kings of kitchen medicines. Heating the spices activated the healing properties within the spice.</w:t>
      </w:r>
    </w:p>
    <w:p w:rsidR="00986A6D" w:rsidRDefault="00986A6D" w:rsidP="0065561E">
      <w:pPr>
        <w:rPr>
          <w:rFonts w:ascii="Century Gothic" w:eastAsia="Times New Roman" w:hAnsi="Century Gothic" w:cs="Times New Roman"/>
          <w:sz w:val="20"/>
          <w:szCs w:val="20"/>
        </w:rPr>
      </w:pPr>
    </w:p>
    <w:p w:rsidR="002024C7" w:rsidRDefault="002024C7" w:rsidP="0065561E">
      <w:pPr>
        <w:rPr>
          <w:rFonts w:ascii="Century Gothic" w:eastAsia="Times New Roman" w:hAnsi="Century Gothic" w:cs="Times New Roman"/>
          <w:sz w:val="20"/>
          <w:szCs w:val="20"/>
        </w:rPr>
      </w:pPr>
      <w:r>
        <w:rPr>
          <w:rFonts w:ascii="Century Gothic" w:eastAsia="Times New Roman" w:hAnsi="Century Gothic" w:cs="Times New Roman"/>
          <w:noProof/>
          <w:sz w:val="20"/>
          <w:szCs w:val="20"/>
          <w:lang w:val="en-AU" w:eastAsia="en-AU"/>
        </w:rPr>
        <w:drawing>
          <wp:inline distT="0" distB="0" distL="0" distR="0">
            <wp:extent cx="5417389" cy="131121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s-and-spices.jpg"/>
                    <pic:cNvPicPr/>
                  </pic:nvPicPr>
                  <pic:blipFill>
                    <a:blip r:embed="rId5">
                      <a:extLst>
                        <a:ext uri="{28A0092B-C50C-407E-A947-70E740481C1C}">
                          <a14:useLocalDpi xmlns:a14="http://schemas.microsoft.com/office/drawing/2010/main" val="0"/>
                        </a:ext>
                      </a:extLst>
                    </a:blip>
                    <a:stretch>
                      <a:fillRect/>
                    </a:stretch>
                  </pic:blipFill>
                  <pic:spPr>
                    <a:xfrm>
                      <a:off x="0" y="0"/>
                      <a:ext cx="5674596" cy="1373469"/>
                    </a:xfrm>
                    <a:prstGeom prst="rect">
                      <a:avLst/>
                    </a:prstGeom>
                  </pic:spPr>
                </pic:pic>
              </a:graphicData>
            </a:graphic>
          </wp:inline>
        </w:drawing>
      </w:r>
    </w:p>
    <w:p w:rsidR="002024C7" w:rsidRPr="0065561E" w:rsidRDefault="002024C7" w:rsidP="0065561E">
      <w:pPr>
        <w:rPr>
          <w:rFonts w:ascii="Century Gothic" w:eastAsia="Times New Roman" w:hAnsi="Century Gothic" w:cs="Times New Roman"/>
          <w:sz w:val="20"/>
          <w:szCs w:val="20"/>
        </w:rPr>
      </w:pPr>
    </w:p>
    <w:p w:rsidR="00986A6D" w:rsidRPr="0065561E" w:rsidRDefault="00986A6D" w:rsidP="0065561E">
      <w:pPr>
        <w:rPr>
          <w:rFonts w:ascii="Century Gothic" w:eastAsia="Times New Roman" w:hAnsi="Century Gothic" w:cs="Times New Roman"/>
          <w:sz w:val="20"/>
          <w:szCs w:val="20"/>
        </w:rPr>
      </w:pPr>
    </w:p>
    <w:p w:rsidR="00986A6D" w:rsidRPr="0065561E" w:rsidRDefault="0065561E" w:rsidP="0065561E">
      <w:pPr>
        <w:rPr>
          <w:rFonts w:ascii="Century Gothic" w:eastAsia="Times New Roman" w:hAnsi="Century Gothic" w:cs="Times New Roman"/>
          <w:sz w:val="20"/>
          <w:szCs w:val="20"/>
        </w:rPr>
      </w:pPr>
      <w:r>
        <w:rPr>
          <w:rFonts w:ascii="Century Gothic" w:eastAsia="Times New Roman" w:hAnsi="Century Gothic" w:cs="Times New Roman"/>
          <w:sz w:val="20"/>
          <w:szCs w:val="20"/>
        </w:rPr>
        <w:t xml:space="preserve">Aim to add 1 teaspoonful </w:t>
      </w:r>
      <w:r w:rsidR="00986A6D" w:rsidRPr="0065561E">
        <w:rPr>
          <w:rFonts w:ascii="Century Gothic" w:eastAsia="Times New Roman" w:hAnsi="Century Gothic" w:cs="Times New Roman"/>
          <w:sz w:val="20"/>
          <w:szCs w:val="20"/>
        </w:rPr>
        <w:t xml:space="preserve">of </w:t>
      </w:r>
      <w:r>
        <w:rPr>
          <w:rFonts w:ascii="Century Gothic" w:eastAsia="Times New Roman" w:hAnsi="Century Gothic" w:cs="Times New Roman"/>
          <w:sz w:val="20"/>
          <w:szCs w:val="20"/>
        </w:rPr>
        <w:t>spice</w:t>
      </w:r>
      <w:r w:rsidR="00986A6D" w:rsidRPr="0065561E">
        <w:rPr>
          <w:rFonts w:ascii="Century Gothic" w:eastAsia="Times New Roman" w:hAnsi="Century Gothic" w:cs="Times New Roman"/>
          <w:sz w:val="20"/>
          <w:szCs w:val="20"/>
        </w:rPr>
        <w:t xml:space="preserve"> to a meal every day to get the best benefits </w:t>
      </w:r>
    </w:p>
    <w:p w:rsidR="00986A6D" w:rsidRPr="0065561E" w:rsidRDefault="00986A6D" w:rsidP="00986A6D">
      <w:pPr>
        <w:rPr>
          <w:rFonts w:ascii="Century Gothic" w:eastAsia="Times New Roman" w:hAnsi="Century Gothic" w:cs="Times New Roman"/>
          <w:sz w:val="20"/>
          <w:szCs w:val="20"/>
        </w:rPr>
      </w:pPr>
    </w:p>
    <w:p w:rsidR="00986A6D" w:rsidRPr="0065561E" w:rsidRDefault="0065561E" w:rsidP="00986A6D">
      <w:pPr>
        <w:rPr>
          <w:rFonts w:ascii="Century Gothic" w:eastAsia="Times New Roman" w:hAnsi="Century Gothic" w:cs="Times New Roman"/>
          <w:color w:val="00B050"/>
          <w:sz w:val="20"/>
          <w:szCs w:val="20"/>
        </w:rPr>
      </w:pPr>
      <w:r>
        <w:rPr>
          <w:rFonts w:ascii="Century Gothic" w:eastAsia="Times New Roman" w:hAnsi="Century Gothic" w:cs="Times New Roman"/>
          <w:color w:val="00B050"/>
          <w:sz w:val="20"/>
          <w:szCs w:val="20"/>
        </w:rPr>
        <w:t>Here are our top 5 favorite medicinal spices to add to your daily meals.</w:t>
      </w:r>
    </w:p>
    <w:p w:rsidR="00986A6D" w:rsidRPr="0065561E" w:rsidRDefault="00986A6D" w:rsidP="00986A6D">
      <w:pPr>
        <w:rPr>
          <w:rFonts w:ascii="Century Gothic" w:eastAsia="Times New Roman" w:hAnsi="Century Gothic" w:cs="Times New Roman"/>
          <w:sz w:val="20"/>
          <w:szCs w:val="20"/>
        </w:rPr>
      </w:pPr>
    </w:p>
    <w:tbl>
      <w:tblPr>
        <w:tblStyle w:val="TableGrid"/>
        <w:tblW w:w="0" w:type="auto"/>
        <w:tblInd w:w="720" w:type="dxa"/>
        <w:tblLook w:val="04A0" w:firstRow="1" w:lastRow="0" w:firstColumn="1" w:lastColumn="0" w:noHBand="0" w:noVBand="1"/>
      </w:tblPr>
      <w:tblGrid>
        <w:gridCol w:w="2608"/>
        <w:gridCol w:w="2558"/>
        <w:gridCol w:w="2630"/>
      </w:tblGrid>
      <w:tr w:rsidR="00986A6D" w:rsidRPr="0065561E" w:rsidTr="00285576">
        <w:tc>
          <w:tcPr>
            <w:tcW w:w="2608"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Spice</w:t>
            </w:r>
          </w:p>
        </w:tc>
        <w:tc>
          <w:tcPr>
            <w:tcW w:w="2558"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When to use</w:t>
            </w:r>
          </w:p>
        </w:tc>
        <w:tc>
          <w:tcPr>
            <w:tcW w:w="2630"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How it works</w:t>
            </w:r>
          </w:p>
        </w:tc>
      </w:tr>
      <w:tr w:rsidR="00986A6D" w:rsidRPr="0065561E" w:rsidTr="00285576">
        <w:tc>
          <w:tcPr>
            <w:tcW w:w="2608"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Cinnamon: the blood builder</w:t>
            </w:r>
          </w:p>
        </w:tc>
        <w:tc>
          <w:tcPr>
            <w:tcW w:w="2558"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On porridge or muesli</w:t>
            </w:r>
          </w:p>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In a cup of hot water with honey</w:t>
            </w:r>
          </w:p>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Slow cooked meat</w:t>
            </w:r>
          </w:p>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Chai</w:t>
            </w:r>
            <w:r w:rsidR="0065561E">
              <w:rPr>
                <w:rFonts w:ascii="Century Gothic" w:eastAsia="Times New Roman" w:hAnsi="Century Gothic" w:cs="Times New Roman"/>
                <w:sz w:val="20"/>
                <w:szCs w:val="20"/>
              </w:rPr>
              <w:t xml:space="preserve"> tea blend</w:t>
            </w:r>
          </w:p>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Desert</w:t>
            </w:r>
            <w:r w:rsidR="0065561E">
              <w:rPr>
                <w:rFonts w:ascii="Century Gothic" w:eastAsia="Times New Roman" w:hAnsi="Century Gothic" w:cs="Times New Roman"/>
                <w:sz w:val="20"/>
                <w:szCs w:val="20"/>
              </w:rPr>
              <w:t xml:space="preserve"> sprinkle on apple</w:t>
            </w:r>
          </w:p>
          <w:p w:rsidR="00986A6D" w:rsidRPr="0065561E" w:rsidRDefault="00986A6D" w:rsidP="00285576">
            <w:pPr>
              <w:pStyle w:val="ListParagraph"/>
              <w:ind w:left="0"/>
              <w:rPr>
                <w:rFonts w:ascii="Century Gothic" w:eastAsia="Times New Roman" w:hAnsi="Century Gothic" w:cs="Times New Roman"/>
                <w:sz w:val="20"/>
                <w:szCs w:val="20"/>
              </w:rPr>
            </w:pPr>
          </w:p>
        </w:tc>
        <w:tc>
          <w:tcPr>
            <w:tcW w:w="2630"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Warming, gets rid of parasites and worms, regulates blood sugar levels and helps break down carbohydrates. Lowers cholesterol.</w:t>
            </w:r>
          </w:p>
        </w:tc>
      </w:tr>
      <w:tr w:rsidR="00986A6D" w:rsidRPr="0065561E" w:rsidTr="00285576">
        <w:tc>
          <w:tcPr>
            <w:tcW w:w="2608" w:type="dxa"/>
          </w:tcPr>
          <w:p w:rsidR="00986A6D"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Turmeric: the superstar</w:t>
            </w:r>
          </w:p>
          <w:p w:rsidR="0065561E" w:rsidRPr="0065561E" w:rsidRDefault="0065561E" w:rsidP="00285576">
            <w:pPr>
              <w:pStyle w:val="ListParagraph"/>
              <w:ind w:left="0"/>
              <w:rPr>
                <w:rFonts w:ascii="Century Gothic" w:eastAsia="Times New Roman" w:hAnsi="Century Gothic" w:cs="Times New Roman"/>
                <w:b/>
                <w:sz w:val="20"/>
                <w:szCs w:val="20"/>
              </w:rPr>
            </w:pPr>
            <w:r>
              <w:rPr>
                <w:rFonts w:ascii="Century Gothic" w:eastAsia="Times New Roman" w:hAnsi="Century Gothic" w:cs="Times New Roman"/>
                <w:b/>
                <w:sz w:val="20"/>
                <w:szCs w:val="20"/>
              </w:rPr>
              <w:t>against inflammation</w:t>
            </w:r>
          </w:p>
        </w:tc>
        <w:tc>
          <w:tcPr>
            <w:tcW w:w="2558" w:type="dxa"/>
          </w:tcPr>
          <w:p w:rsidR="00986A6D" w:rsidRPr="0065561E" w:rsidRDefault="00986A6D" w:rsidP="0065561E">
            <w:pPr>
              <w:widowControl w:val="0"/>
              <w:autoSpaceDE w:val="0"/>
              <w:autoSpaceDN w:val="0"/>
              <w:adjustRightInd w:val="0"/>
              <w:rPr>
                <w:rFonts w:ascii="Century Gothic" w:hAnsi="Century Gothic" w:cs="Noteworthy Light"/>
              </w:rPr>
            </w:pPr>
            <w:r w:rsidRPr="0065561E">
              <w:rPr>
                <w:rFonts w:ascii="Century Gothic" w:hAnsi="Century Gothic" w:cs="Noteworthy Light"/>
              </w:rPr>
              <w:t xml:space="preserve">In any tomato dish, soups, </w:t>
            </w:r>
            <w:r w:rsidR="0065561E">
              <w:rPr>
                <w:rFonts w:ascii="Century Gothic" w:hAnsi="Century Gothic" w:cs="Noteworthy Light"/>
              </w:rPr>
              <w:t xml:space="preserve">curried eggs or egg sandwiches, all </w:t>
            </w:r>
            <w:r w:rsidRPr="0065561E">
              <w:rPr>
                <w:rFonts w:ascii="Century Gothic" w:hAnsi="Century Gothic" w:cs="Noteworthy Light"/>
              </w:rPr>
              <w:t>curries, as a hot drin</w:t>
            </w:r>
            <w:r w:rsidR="0065561E">
              <w:rPr>
                <w:rFonts w:ascii="Century Gothic" w:hAnsi="Century Gothic" w:cs="Noteworthy Light"/>
              </w:rPr>
              <w:t>k with honey for colds and flu, to rice while cooking.</w:t>
            </w:r>
          </w:p>
        </w:tc>
        <w:tc>
          <w:tcPr>
            <w:tcW w:w="2630" w:type="dxa"/>
          </w:tcPr>
          <w:p w:rsidR="00986A6D" w:rsidRPr="0065561E" w:rsidRDefault="00986A6D" w:rsidP="00285576">
            <w:pPr>
              <w:pStyle w:val="ListParagraph"/>
              <w:ind w:left="0"/>
              <w:rPr>
                <w:rFonts w:ascii="Century Gothic" w:hAnsi="Century Gothic" w:cs="Noteworthy Light"/>
                <w:sz w:val="20"/>
                <w:szCs w:val="20"/>
              </w:rPr>
            </w:pPr>
            <w:r w:rsidRPr="0065561E">
              <w:rPr>
                <w:rFonts w:ascii="Century Gothic" w:hAnsi="Century Gothic" w:cs="Noteworthy Light"/>
                <w:sz w:val="20"/>
                <w:szCs w:val="20"/>
              </w:rPr>
              <w:t xml:space="preserve">Reduces inflammation, natural pain killer, </w:t>
            </w:r>
          </w:p>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hAnsi="Century Gothic" w:cs="Noteworthy Light"/>
                <w:sz w:val="20"/>
                <w:szCs w:val="20"/>
              </w:rPr>
              <w:t>Improves menstrual pain, thins the blood</w:t>
            </w:r>
            <w:r w:rsidR="0065561E">
              <w:rPr>
                <w:rFonts w:ascii="Century Gothic" w:hAnsi="Century Gothic" w:cs="Noteworthy Light"/>
                <w:sz w:val="20"/>
                <w:szCs w:val="20"/>
              </w:rPr>
              <w:t xml:space="preserve"> to help blood flow</w:t>
            </w:r>
            <w:r w:rsidRPr="0065561E">
              <w:rPr>
                <w:rFonts w:ascii="Century Gothic" w:hAnsi="Century Gothic" w:cs="Noteworthy Light"/>
                <w:sz w:val="20"/>
                <w:szCs w:val="20"/>
              </w:rPr>
              <w:t>, lowers stomach acid, lowers cholesterol, liver detox, he</w:t>
            </w:r>
            <w:r w:rsidR="0065561E">
              <w:rPr>
                <w:rFonts w:ascii="Century Gothic" w:hAnsi="Century Gothic" w:cs="Noteworthy Light"/>
                <w:sz w:val="20"/>
                <w:szCs w:val="20"/>
              </w:rPr>
              <w:t>althy skin, fights against infections</w:t>
            </w:r>
          </w:p>
        </w:tc>
      </w:tr>
      <w:tr w:rsidR="00986A6D" w:rsidRPr="0065561E" w:rsidTr="00285576">
        <w:tc>
          <w:tcPr>
            <w:tcW w:w="2608"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t>Cumin: the gut and immune booster</w:t>
            </w:r>
          </w:p>
        </w:tc>
        <w:tc>
          <w:tcPr>
            <w:tcW w:w="2558"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 xml:space="preserve">Curries, chew seeds after a meal, any meat dish. </w:t>
            </w:r>
          </w:p>
        </w:tc>
        <w:tc>
          <w:tcPr>
            <w:tcW w:w="2630"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Fights infections, high in iron, controls stomach pain, indigestion, diarrhoea, nausea and morning sickness.</w:t>
            </w:r>
          </w:p>
        </w:tc>
      </w:tr>
      <w:tr w:rsidR="00986A6D" w:rsidRPr="0065561E" w:rsidTr="00285576">
        <w:tc>
          <w:tcPr>
            <w:tcW w:w="2608" w:type="dxa"/>
          </w:tcPr>
          <w:p w:rsidR="00986A6D" w:rsidRPr="0065561E" w:rsidRDefault="0065561E" w:rsidP="00285576">
            <w:pPr>
              <w:pStyle w:val="ListParagraph"/>
              <w:ind w:left="0"/>
              <w:rPr>
                <w:rFonts w:ascii="Century Gothic" w:eastAsia="Times New Roman" w:hAnsi="Century Gothic" w:cs="Times New Roman"/>
                <w:b/>
                <w:sz w:val="20"/>
                <w:szCs w:val="20"/>
              </w:rPr>
            </w:pPr>
            <w:r>
              <w:rPr>
                <w:rFonts w:ascii="Century Gothic" w:eastAsia="Times New Roman" w:hAnsi="Century Gothic" w:cs="Times New Roman"/>
                <w:b/>
                <w:sz w:val="20"/>
                <w:szCs w:val="20"/>
              </w:rPr>
              <w:t>Coriander: the detoxifier</w:t>
            </w:r>
          </w:p>
        </w:tc>
        <w:tc>
          <w:tcPr>
            <w:tcW w:w="2558"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 xml:space="preserve">Fish, curries, garnish soups, salads, chicken </w:t>
            </w:r>
            <w:r w:rsidRPr="0065561E">
              <w:rPr>
                <w:rFonts w:ascii="Century Gothic" w:eastAsia="Times New Roman" w:hAnsi="Century Gothic" w:cs="Times New Roman"/>
                <w:sz w:val="20"/>
                <w:szCs w:val="20"/>
              </w:rPr>
              <w:lastRenderedPageBreak/>
              <w:t xml:space="preserve">skewers, salad dressings, </w:t>
            </w:r>
            <w:r w:rsidR="0065561E">
              <w:rPr>
                <w:rFonts w:ascii="Century Gothic" w:eastAsia="Times New Roman" w:hAnsi="Century Gothic" w:cs="Times New Roman"/>
                <w:sz w:val="20"/>
                <w:szCs w:val="20"/>
              </w:rPr>
              <w:t xml:space="preserve">part of the dip called </w:t>
            </w:r>
            <w:r w:rsidRPr="0065561E">
              <w:rPr>
                <w:rFonts w:ascii="Century Gothic" w:eastAsia="Times New Roman" w:hAnsi="Century Gothic" w:cs="Times New Roman"/>
                <w:sz w:val="20"/>
                <w:szCs w:val="20"/>
              </w:rPr>
              <w:t>pesto. Use leaves and seeds</w:t>
            </w:r>
          </w:p>
        </w:tc>
        <w:tc>
          <w:tcPr>
            <w:tcW w:w="2630"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lastRenderedPageBreak/>
              <w:t xml:space="preserve">detoxes heavy metals and toxins, high in iron </w:t>
            </w:r>
            <w:r w:rsidRPr="0065561E">
              <w:rPr>
                <w:rFonts w:ascii="Century Gothic" w:eastAsia="Times New Roman" w:hAnsi="Century Gothic" w:cs="Times New Roman"/>
                <w:sz w:val="20"/>
                <w:szCs w:val="20"/>
              </w:rPr>
              <w:lastRenderedPageBreak/>
              <w:t>and vitamin C, lowers cholesterol, helps the liver, relieves wind and bloating , healthy skin</w:t>
            </w:r>
          </w:p>
        </w:tc>
      </w:tr>
      <w:tr w:rsidR="00986A6D" w:rsidRPr="0065561E" w:rsidTr="00285576">
        <w:trPr>
          <w:trHeight w:val="1550"/>
        </w:trPr>
        <w:tc>
          <w:tcPr>
            <w:tcW w:w="2608" w:type="dxa"/>
          </w:tcPr>
          <w:p w:rsidR="00986A6D" w:rsidRPr="0065561E" w:rsidRDefault="00986A6D" w:rsidP="00285576">
            <w:pPr>
              <w:pStyle w:val="ListParagraph"/>
              <w:ind w:left="0"/>
              <w:rPr>
                <w:rFonts w:ascii="Century Gothic" w:eastAsia="Times New Roman" w:hAnsi="Century Gothic" w:cs="Times New Roman"/>
                <w:b/>
                <w:sz w:val="20"/>
                <w:szCs w:val="20"/>
              </w:rPr>
            </w:pPr>
            <w:r w:rsidRPr="0065561E">
              <w:rPr>
                <w:rFonts w:ascii="Century Gothic" w:eastAsia="Times New Roman" w:hAnsi="Century Gothic" w:cs="Times New Roman"/>
                <w:b/>
                <w:sz w:val="20"/>
                <w:szCs w:val="20"/>
              </w:rPr>
              <w:lastRenderedPageBreak/>
              <w:t>Ginger: the circulation mover</w:t>
            </w:r>
          </w:p>
        </w:tc>
        <w:tc>
          <w:tcPr>
            <w:tcW w:w="2558"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Stir fry, ginger tea, foot bath, fish, curries, pumpkin soup.</w:t>
            </w:r>
          </w:p>
        </w:tc>
        <w:tc>
          <w:tcPr>
            <w:tcW w:w="2630" w:type="dxa"/>
          </w:tcPr>
          <w:p w:rsidR="00986A6D" w:rsidRPr="0065561E" w:rsidRDefault="00986A6D" w:rsidP="00285576">
            <w:pPr>
              <w:pStyle w:val="ListParagraph"/>
              <w:ind w:left="0"/>
              <w:rPr>
                <w:rFonts w:ascii="Century Gothic" w:eastAsia="Times New Roman" w:hAnsi="Century Gothic" w:cs="Times New Roman"/>
                <w:sz w:val="20"/>
                <w:szCs w:val="20"/>
              </w:rPr>
            </w:pPr>
            <w:r w:rsidRPr="0065561E">
              <w:rPr>
                <w:rFonts w:ascii="Century Gothic" w:eastAsia="Times New Roman" w:hAnsi="Century Gothic" w:cs="Times New Roman"/>
                <w:sz w:val="20"/>
                <w:szCs w:val="20"/>
              </w:rPr>
              <w:t>Stops nausea, cold hands and feet, Colic, flatulence, poor appetite, digestive cramping, bloating, fights infections, reflux  and constipation</w:t>
            </w:r>
          </w:p>
        </w:tc>
      </w:tr>
    </w:tbl>
    <w:p w:rsidR="009E0FCF" w:rsidRDefault="009E0FCF" w:rsidP="00986A6D">
      <w:pPr>
        <w:rPr>
          <w:rFonts w:ascii="Century Gothic" w:hAnsi="Century Gothic"/>
        </w:rPr>
      </w:pPr>
    </w:p>
    <w:p w:rsidR="0065561E" w:rsidRDefault="0065561E" w:rsidP="00986A6D">
      <w:pPr>
        <w:rPr>
          <w:rFonts w:ascii="Century Gothic" w:hAnsi="Century Gothic"/>
          <w:color w:val="00B050"/>
          <w:sz w:val="20"/>
          <w:szCs w:val="20"/>
        </w:rPr>
      </w:pPr>
      <w:r>
        <w:rPr>
          <w:rFonts w:ascii="Century Gothic" w:hAnsi="Century Gothic"/>
          <w:color w:val="00B050"/>
          <w:sz w:val="20"/>
          <w:szCs w:val="20"/>
        </w:rPr>
        <w:t>Both herbs and spices should be a daily part of your food “farmacy”. We strongly encourage you to have a small supply of fresh herbs in pots outside your kitchen to grab a handful and add to salads, soups, casseroles and curries.</w:t>
      </w:r>
    </w:p>
    <w:p w:rsidR="0065561E" w:rsidRDefault="0065561E" w:rsidP="00986A6D">
      <w:pPr>
        <w:rPr>
          <w:rFonts w:ascii="Century Gothic" w:hAnsi="Century Gothic"/>
          <w:color w:val="00B050"/>
          <w:sz w:val="20"/>
          <w:szCs w:val="20"/>
        </w:rPr>
      </w:pPr>
      <w:r>
        <w:rPr>
          <w:rFonts w:ascii="Century Gothic" w:hAnsi="Century Gothic"/>
          <w:color w:val="00B050"/>
          <w:sz w:val="20"/>
          <w:szCs w:val="20"/>
        </w:rPr>
        <w:t>They go well chopped with stir fry meals and rice meals also.</w:t>
      </w:r>
    </w:p>
    <w:p w:rsidR="0065561E" w:rsidRDefault="0065561E" w:rsidP="00986A6D">
      <w:pPr>
        <w:rPr>
          <w:rFonts w:ascii="Century Gothic" w:hAnsi="Century Gothic"/>
          <w:color w:val="00B050"/>
          <w:sz w:val="20"/>
          <w:szCs w:val="20"/>
        </w:rPr>
      </w:pPr>
    </w:p>
    <w:p w:rsidR="0065561E" w:rsidRDefault="0065561E" w:rsidP="00986A6D">
      <w:pPr>
        <w:rPr>
          <w:rFonts w:ascii="Century Gothic" w:hAnsi="Century Gothic"/>
          <w:color w:val="00B050"/>
          <w:sz w:val="20"/>
          <w:szCs w:val="20"/>
        </w:rPr>
      </w:pPr>
      <w:r>
        <w:rPr>
          <w:rFonts w:ascii="Century Gothic" w:hAnsi="Century Gothic"/>
          <w:color w:val="00B050"/>
          <w:sz w:val="20"/>
          <w:szCs w:val="20"/>
        </w:rPr>
        <w:t>Here are some herbs to make part of your garden</w:t>
      </w:r>
    </w:p>
    <w:p w:rsidR="0065561E" w:rsidRDefault="0065561E" w:rsidP="00986A6D">
      <w:pPr>
        <w:rPr>
          <w:rFonts w:ascii="Century Gothic" w:hAnsi="Century Gothic"/>
          <w:color w:val="00B050"/>
          <w:sz w:val="20"/>
          <w:szCs w:val="20"/>
        </w:rPr>
      </w:pPr>
    </w:p>
    <w:p w:rsidR="0065561E" w:rsidRDefault="0065561E" w:rsidP="00986A6D">
      <w:pPr>
        <w:rPr>
          <w:rFonts w:ascii="Century Gothic" w:hAnsi="Century Gothic"/>
          <w:sz w:val="20"/>
          <w:szCs w:val="20"/>
        </w:rPr>
      </w:pPr>
      <w:r>
        <w:rPr>
          <w:rFonts w:ascii="Century Gothic" w:hAnsi="Century Gothic"/>
          <w:sz w:val="20"/>
          <w:szCs w:val="20"/>
        </w:rPr>
        <w:t>Basil</w:t>
      </w:r>
      <w:r>
        <w:rPr>
          <w:rFonts w:ascii="Century Gothic" w:hAnsi="Century Gothic"/>
          <w:sz w:val="20"/>
          <w:szCs w:val="20"/>
        </w:rPr>
        <w:tab/>
      </w:r>
      <w:r>
        <w:rPr>
          <w:rFonts w:ascii="Century Gothic" w:hAnsi="Century Gothic"/>
          <w:sz w:val="20"/>
          <w:szCs w:val="20"/>
        </w:rPr>
        <w:tab/>
        <w:t>Beautiful aroma, goes well with tomatoes for Brus</w:t>
      </w:r>
      <w:r w:rsidR="00EC4712">
        <w:rPr>
          <w:rFonts w:ascii="Century Gothic" w:hAnsi="Century Gothic"/>
          <w:sz w:val="20"/>
          <w:szCs w:val="20"/>
        </w:rPr>
        <w:t>c</w:t>
      </w:r>
      <w:r>
        <w:rPr>
          <w:rFonts w:ascii="Century Gothic" w:hAnsi="Century Gothic"/>
          <w:sz w:val="20"/>
          <w:szCs w:val="20"/>
        </w:rPr>
        <w:t>hetta</w:t>
      </w:r>
      <w:r w:rsidR="00EC4712">
        <w:rPr>
          <w:rFonts w:ascii="Century Gothic" w:hAnsi="Century Gothic"/>
          <w:sz w:val="20"/>
          <w:szCs w:val="20"/>
        </w:rPr>
        <w:t xml:space="preserve"> or Thai dishes </w:t>
      </w:r>
    </w:p>
    <w:p w:rsidR="00EC4712" w:rsidRDefault="00EC4712" w:rsidP="00986A6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such as Thai soups or laksa.</w:t>
      </w:r>
    </w:p>
    <w:p w:rsidR="00EC4712" w:rsidRDefault="00EC4712" w:rsidP="00986A6D">
      <w:pPr>
        <w:rPr>
          <w:rFonts w:ascii="Century Gothic" w:hAnsi="Century Gothic"/>
          <w:sz w:val="20"/>
          <w:szCs w:val="20"/>
        </w:rPr>
      </w:pPr>
    </w:p>
    <w:p w:rsidR="00EC4712" w:rsidRDefault="00EC4712" w:rsidP="00986A6D">
      <w:pPr>
        <w:rPr>
          <w:rFonts w:ascii="Century Gothic" w:hAnsi="Century Gothic"/>
          <w:sz w:val="20"/>
          <w:szCs w:val="20"/>
        </w:rPr>
      </w:pPr>
      <w:r>
        <w:rPr>
          <w:rFonts w:ascii="Century Gothic" w:hAnsi="Century Gothic"/>
          <w:sz w:val="20"/>
          <w:szCs w:val="20"/>
        </w:rPr>
        <w:t>Oregano</w:t>
      </w:r>
      <w:r>
        <w:rPr>
          <w:rFonts w:ascii="Century Gothic" w:hAnsi="Century Gothic"/>
          <w:sz w:val="20"/>
          <w:szCs w:val="20"/>
        </w:rPr>
        <w:tab/>
        <w:t xml:space="preserve">Strong against infections and parasites. Chop and add to pasta sauce </w:t>
      </w:r>
    </w:p>
    <w:p w:rsidR="00EC4712" w:rsidRDefault="00EC4712" w:rsidP="00986A6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Red meat dishes, feta cheese covered in olive oil, Italian dishes.</w:t>
      </w:r>
    </w:p>
    <w:p w:rsidR="00EC4712" w:rsidRDefault="00EC4712" w:rsidP="00986A6D">
      <w:pPr>
        <w:rPr>
          <w:rFonts w:ascii="Century Gothic" w:hAnsi="Century Gothic"/>
          <w:sz w:val="20"/>
          <w:szCs w:val="20"/>
        </w:rPr>
      </w:pPr>
    </w:p>
    <w:p w:rsidR="00EC4712" w:rsidRDefault="00EC4712" w:rsidP="00986A6D">
      <w:pPr>
        <w:rPr>
          <w:rFonts w:ascii="Century Gothic" w:hAnsi="Century Gothic"/>
          <w:sz w:val="20"/>
          <w:szCs w:val="20"/>
        </w:rPr>
      </w:pPr>
      <w:r>
        <w:rPr>
          <w:rFonts w:ascii="Century Gothic" w:hAnsi="Century Gothic"/>
          <w:sz w:val="20"/>
          <w:szCs w:val="20"/>
        </w:rPr>
        <w:t>Thyme</w:t>
      </w:r>
      <w:r>
        <w:rPr>
          <w:rFonts w:ascii="Century Gothic" w:hAnsi="Century Gothic"/>
          <w:sz w:val="20"/>
          <w:szCs w:val="20"/>
        </w:rPr>
        <w:tab/>
      </w:r>
      <w:r>
        <w:rPr>
          <w:rFonts w:ascii="Century Gothic" w:hAnsi="Century Gothic"/>
          <w:sz w:val="20"/>
          <w:szCs w:val="20"/>
        </w:rPr>
        <w:tab/>
        <w:t xml:space="preserve">Stunning garden plant with antiseptic properties. Add to casseroles or </w:t>
      </w:r>
    </w:p>
    <w:p w:rsidR="00EC4712" w:rsidRDefault="00EC4712" w:rsidP="00986A6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place in boiled water with honey as a tea for sore throat.</w:t>
      </w:r>
    </w:p>
    <w:p w:rsidR="00EC4712" w:rsidRDefault="00EC4712" w:rsidP="00986A6D">
      <w:pPr>
        <w:rPr>
          <w:rFonts w:ascii="Century Gothic" w:hAnsi="Century Gothic"/>
          <w:sz w:val="20"/>
          <w:szCs w:val="20"/>
        </w:rPr>
      </w:pPr>
    </w:p>
    <w:p w:rsidR="00EC4712" w:rsidRDefault="00EC4712" w:rsidP="00986A6D">
      <w:pPr>
        <w:rPr>
          <w:rFonts w:ascii="Century Gothic" w:hAnsi="Century Gothic"/>
          <w:sz w:val="20"/>
          <w:szCs w:val="20"/>
        </w:rPr>
      </w:pPr>
      <w:r>
        <w:rPr>
          <w:rFonts w:ascii="Century Gothic" w:hAnsi="Century Gothic"/>
          <w:sz w:val="20"/>
          <w:szCs w:val="20"/>
        </w:rPr>
        <w:t>Sage</w:t>
      </w:r>
      <w:r>
        <w:rPr>
          <w:rFonts w:ascii="Century Gothic" w:hAnsi="Century Gothic"/>
          <w:sz w:val="20"/>
          <w:szCs w:val="20"/>
        </w:rPr>
        <w:tab/>
      </w:r>
      <w:r>
        <w:rPr>
          <w:rFonts w:ascii="Century Gothic" w:hAnsi="Century Gothic"/>
          <w:sz w:val="20"/>
          <w:szCs w:val="20"/>
        </w:rPr>
        <w:tab/>
        <w:t xml:space="preserve">A very drying herb to clear excessive mucous. Add to stews, pork and </w:t>
      </w:r>
      <w:r>
        <w:rPr>
          <w:rFonts w:ascii="Century Gothic" w:hAnsi="Century Gothic"/>
          <w:sz w:val="20"/>
          <w:szCs w:val="20"/>
        </w:rPr>
        <w:tab/>
      </w:r>
      <w:r>
        <w:rPr>
          <w:rFonts w:ascii="Century Gothic" w:hAnsi="Century Gothic"/>
          <w:sz w:val="20"/>
          <w:szCs w:val="20"/>
        </w:rPr>
        <w:tab/>
        <w:t>veal dishes. Goes well with strong flavors such as prosciutto.</w:t>
      </w:r>
    </w:p>
    <w:p w:rsidR="00EC4712" w:rsidRDefault="00EC4712" w:rsidP="00986A6D">
      <w:pPr>
        <w:rPr>
          <w:rFonts w:ascii="Century Gothic" w:hAnsi="Century Gothic"/>
          <w:sz w:val="20"/>
          <w:szCs w:val="20"/>
        </w:rPr>
      </w:pPr>
    </w:p>
    <w:p w:rsidR="00EC4712" w:rsidRDefault="00EC4712" w:rsidP="00986A6D">
      <w:pPr>
        <w:rPr>
          <w:rFonts w:ascii="Century Gothic" w:hAnsi="Century Gothic"/>
          <w:sz w:val="20"/>
          <w:szCs w:val="20"/>
        </w:rPr>
      </w:pPr>
      <w:r>
        <w:rPr>
          <w:rFonts w:ascii="Century Gothic" w:hAnsi="Century Gothic"/>
          <w:sz w:val="20"/>
          <w:szCs w:val="20"/>
        </w:rPr>
        <w:t>Lemon grass</w:t>
      </w:r>
      <w:r>
        <w:rPr>
          <w:rFonts w:ascii="Century Gothic" w:hAnsi="Century Gothic"/>
          <w:sz w:val="20"/>
          <w:szCs w:val="20"/>
        </w:rPr>
        <w:tab/>
        <w:t>A delicious grassy herb which can be picked and outer layers peeled</w:t>
      </w:r>
    </w:p>
    <w:p w:rsidR="00EC4712" w:rsidRDefault="00EC4712" w:rsidP="00986A6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Off to reveal a strong smelling lemon disinfectant. Add chopped stalks</w:t>
      </w:r>
    </w:p>
    <w:p w:rsidR="00EC4712" w:rsidRDefault="00EC4712" w:rsidP="00986A6D">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to soups, goes very well with Thai flavours.</w:t>
      </w:r>
    </w:p>
    <w:p w:rsidR="00EC4712" w:rsidRDefault="00EC4712" w:rsidP="00986A6D">
      <w:pPr>
        <w:rPr>
          <w:rFonts w:ascii="Century Gothic" w:hAnsi="Century Gothic"/>
          <w:sz w:val="20"/>
          <w:szCs w:val="20"/>
        </w:rPr>
      </w:pPr>
    </w:p>
    <w:p w:rsidR="00EC4712" w:rsidRDefault="00EC4712" w:rsidP="00986A6D">
      <w:pPr>
        <w:rPr>
          <w:rFonts w:ascii="Century Gothic" w:hAnsi="Century Gothic"/>
          <w:sz w:val="20"/>
          <w:szCs w:val="20"/>
        </w:rPr>
      </w:pPr>
      <w:r>
        <w:rPr>
          <w:rFonts w:ascii="Century Gothic" w:hAnsi="Century Gothic"/>
          <w:sz w:val="20"/>
          <w:szCs w:val="20"/>
        </w:rPr>
        <w:t>Mint</w:t>
      </w:r>
      <w:r>
        <w:rPr>
          <w:rFonts w:ascii="Century Gothic" w:hAnsi="Century Gothic"/>
          <w:sz w:val="20"/>
          <w:szCs w:val="20"/>
        </w:rPr>
        <w:tab/>
      </w:r>
      <w:r>
        <w:rPr>
          <w:rFonts w:ascii="Century Gothic" w:hAnsi="Century Gothic"/>
          <w:sz w:val="20"/>
          <w:szCs w:val="20"/>
        </w:rPr>
        <w:tab/>
        <w:t>Enjoy as a hot or cool tea. Add a few bruised leaves to boiled water.</w:t>
      </w:r>
    </w:p>
    <w:p w:rsidR="00EC4712" w:rsidRPr="002024C7" w:rsidRDefault="00EC4712" w:rsidP="002024C7">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 xml:space="preserve">Mint settles the stomach, </w:t>
      </w:r>
      <w:proofErr w:type="gramStart"/>
      <w:r>
        <w:rPr>
          <w:rFonts w:ascii="Century Gothic" w:hAnsi="Century Gothic"/>
          <w:sz w:val="20"/>
          <w:szCs w:val="20"/>
        </w:rPr>
        <w:t>freshens</w:t>
      </w:r>
      <w:proofErr w:type="gramEnd"/>
      <w:r>
        <w:rPr>
          <w:rFonts w:ascii="Century Gothic" w:hAnsi="Century Gothic"/>
          <w:sz w:val="20"/>
          <w:szCs w:val="20"/>
        </w:rPr>
        <w:t xml:space="preserve"> the breath and clears heat from the </w:t>
      </w:r>
      <w:r>
        <w:rPr>
          <w:rFonts w:ascii="Century Gothic" w:hAnsi="Century Gothic"/>
          <w:sz w:val="20"/>
          <w:szCs w:val="20"/>
        </w:rPr>
        <w:tab/>
      </w:r>
      <w:r>
        <w:rPr>
          <w:rFonts w:ascii="Century Gothic" w:hAnsi="Century Gothic"/>
          <w:sz w:val="20"/>
          <w:szCs w:val="20"/>
        </w:rPr>
        <w:tab/>
        <w:t>body on a hot day or if a fever is present.</w:t>
      </w:r>
    </w:p>
    <w:p w:rsidR="00EC4712" w:rsidRDefault="00EC4712" w:rsidP="00EC4712">
      <w:pPr>
        <w:spacing w:line="276" w:lineRule="auto"/>
        <w:rPr>
          <w:rFonts w:ascii="Century Gothic" w:hAnsi="Century Gothic" w:cs="Arial"/>
        </w:rPr>
      </w:pPr>
    </w:p>
    <w:p w:rsidR="00EC4712" w:rsidRDefault="00EC4712" w:rsidP="00EC4712">
      <w:pPr>
        <w:spacing w:line="276" w:lineRule="auto"/>
        <w:rPr>
          <w:rFonts w:ascii="Century Gothic" w:hAnsi="Century Gothic" w:cs="Arial"/>
        </w:rPr>
      </w:pPr>
    </w:p>
    <w:p w:rsidR="00EC4712" w:rsidRDefault="00EC4712" w:rsidP="00EC4712">
      <w:pPr>
        <w:spacing w:line="276" w:lineRule="auto"/>
        <w:rPr>
          <w:rFonts w:ascii="Century Gothic" w:hAnsi="Century Gothic" w:cs="Arial"/>
        </w:rPr>
      </w:pPr>
      <w:r>
        <w:rPr>
          <w:rFonts w:ascii="Century Gothic" w:eastAsia="Microsoft JhengHei" w:hAnsi="Century Gothic"/>
          <w:noProof/>
          <w:lang w:val="en-AU" w:eastAsia="en-AU"/>
        </w:rPr>
        <w:drawing>
          <wp:anchor distT="0" distB="0" distL="114300" distR="114300" simplePos="0" relativeHeight="251659264" behindDoc="1" locked="0" layoutInCell="1" allowOverlap="1" wp14:anchorId="41B034CD" wp14:editId="1FE67DBB">
            <wp:simplePos x="0" y="0"/>
            <wp:positionH relativeFrom="column">
              <wp:posOffset>-57785</wp:posOffset>
            </wp:positionH>
            <wp:positionV relativeFrom="paragraph">
              <wp:posOffset>-6350</wp:posOffset>
            </wp:positionV>
            <wp:extent cx="1400175" cy="1285875"/>
            <wp:effectExtent l="0" t="0" r="9525" b="9525"/>
            <wp:wrapTight wrapText="bothSides">
              <wp:wrapPolygon edited="0">
                <wp:start x="0" y="0"/>
                <wp:lineTo x="0" y="21440"/>
                <wp:lineTo x="21453" y="21440"/>
                <wp:lineTo x="21453" y="0"/>
                <wp:lineTo x="0" y="0"/>
              </wp:wrapPolygon>
            </wp:wrapTight>
            <wp:docPr id="1" name="Picture 1" descr="C:\Users\Michelle Cos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Cose\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285875"/>
                    </a:xfrm>
                    <a:prstGeom prst="rect">
                      <a:avLst/>
                    </a:prstGeom>
                    <a:noFill/>
                    <a:ln>
                      <a:noFill/>
                    </a:ln>
                  </pic:spPr>
                </pic:pic>
              </a:graphicData>
            </a:graphic>
          </wp:anchor>
        </w:drawing>
      </w:r>
    </w:p>
    <w:p w:rsidR="00EC4712" w:rsidRPr="00FB33C5" w:rsidRDefault="00EC4712" w:rsidP="00EC4712">
      <w:pPr>
        <w:spacing w:line="276" w:lineRule="auto"/>
        <w:rPr>
          <w:rFonts w:ascii="Century Gothic" w:hAnsi="Century Gothic" w:cs="Arial"/>
          <w:sz w:val="20"/>
          <w:szCs w:val="20"/>
        </w:rPr>
      </w:pPr>
      <w:r>
        <w:rPr>
          <w:rFonts w:ascii="Century Gothic" w:hAnsi="Century Gothic" w:cs="Arial"/>
        </w:rPr>
        <w:tab/>
      </w:r>
      <w:r w:rsidRPr="00FB33C5">
        <w:rPr>
          <w:rFonts w:ascii="Century Gothic" w:hAnsi="Century Gothic" w:cs="Arial"/>
          <w:sz w:val="20"/>
          <w:szCs w:val="20"/>
        </w:rPr>
        <w:t>North East Natural Health Centre</w:t>
      </w:r>
    </w:p>
    <w:p w:rsidR="00EC4712" w:rsidRPr="00FB33C5" w:rsidRDefault="00EC4712" w:rsidP="00EC4712">
      <w:pPr>
        <w:spacing w:line="276" w:lineRule="auto"/>
        <w:rPr>
          <w:rFonts w:ascii="Century Gothic" w:hAnsi="Century Gothic" w:cs="Arial"/>
          <w:sz w:val="20"/>
          <w:szCs w:val="20"/>
        </w:rPr>
      </w:pPr>
      <w:r w:rsidRPr="00FB33C5">
        <w:rPr>
          <w:rFonts w:ascii="Century Gothic" w:hAnsi="Century Gothic" w:cs="Arial"/>
          <w:sz w:val="20"/>
          <w:szCs w:val="20"/>
        </w:rPr>
        <w:tab/>
        <w:t>20 Ely Street, Wangaratta 3677   Phone 57215886</w:t>
      </w:r>
    </w:p>
    <w:p w:rsidR="00EC4712" w:rsidRPr="00FB33C5" w:rsidRDefault="00EC4712" w:rsidP="00EC4712">
      <w:pPr>
        <w:spacing w:line="276" w:lineRule="auto"/>
        <w:rPr>
          <w:rFonts w:ascii="Century Gothic" w:hAnsi="Century Gothic" w:cs="Arial"/>
          <w:sz w:val="20"/>
          <w:szCs w:val="20"/>
        </w:rPr>
      </w:pPr>
      <w:r w:rsidRPr="00FB33C5">
        <w:rPr>
          <w:rFonts w:ascii="Century Gothic" w:hAnsi="Century Gothic" w:cs="Arial"/>
          <w:sz w:val="20"/>
          <w:szCs w:val="20"/>
        </w:rPr>
        <w:tab/>
        <w:t xml:space="preserve">Email: </w:t>
      </w:r>
      <w:hyperlink r:id="rId7" w:history="1">
        <w:r w:rsidRPr="00FB33C5">
          <w:rPr>
            <w:rStyle w:val="Hyperlink"/>
            <w:rFonts w:ascii="Century Gothic" w:hAnsi="Century Gothic" w:cs="Arial"/>
            <w:color w:val="00B050"/>
            <w:sz w:val="20"/>
            <w:szCs w:val="20"/>
            <w:u w:val="none"/>
          </w:rPr>
          <w:t>nenaturalhealthcentre@gmail.com</w:t>
        </w:r>
      </w:hyperlink>
    </w:p>
    <w:p w:rsidR="00EC4712" w:rsidRPr="00FB33C5" w:rsidRDefault="00EC4712" w:rsidP="00EC4712">
      <w:pPr>
        <w:spacing w:line="276" w:lineRule="auto"/>
        <w:rPr>
          <w:rFonts w:ascii="Century Gothic" w:hAnsi="Century Gothic"/>
          <w:sz w:val="20"/>
          <w:szCs w:val="20"/>
        </w:rPr>
      </w:pPr>
      <w:r w:rsidRPr="00FB33C5">
        <w:rPr>
          <w:rFonts w:ascii="Century Gothic" w:hAnsi="Century Gothic" w:cs="Arial"/>
          <w:sz w:val="20"/>
          <w:szCs w:val="20"/>
        </w:rPr>
        <w:tab/>
        <w:t>Facebook: North East Natural</w:t>
      </w:r>
      <w:r w:rsidR="00FB33C5" w:rsidRPr="00FB33C5">
        <w:rPr>
          <w:rFonts w:ascii="Century Gothic" w:hAnsi="Century Gothic" w:cs="Arial"/>
          <w:sz w:val="20"/>
          <w:szCs w:val="20"/>
        </w:rPr>
        <w:t xml:space="preserve"> </w:t>
      </w:r>
      <w:r w:rsidRPr="00FB33C5">
        <w:rPr>
          <w:rFonts w:ascii="Century Gothic" w:hAnsi="Century Gothic" w:cs="Arial"/>
          <w:sz w:val="20"/>
          <w:szCs w:val="20"/>
        </w:rPr>
        <w:t>Health</w:t>
      </w:r>
      <w:r w:rsidR="00FB33C5">
        <w:rPr>
          <w:rFonts w:ascii="Century Gothic" w:hAnsi="Century Gothic" w:cs="Arial"/>
          <w:sz w:val="20"/>
          <w:szCs w:val="20"/>
        </w:rPr>
        <w:t xml:space="preserve"> Centre</w:t>
      </w:r>
      <w:bookmarkStart w:id="0" w:name="_GoBack"/>
      <w:bookmarkEnd w:id="0"/>
    </w:p>
    <w:sectPr w:rsidR="00EC4712" w:rsidRPr="00FB33C5" w:rsidSect="00035C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oteworthy Light">
    <w:charset w:val="00"/>
    <w:family w:val="auto"/>
    <w:pitch w:val="variable"/>
    <w:sig w:usb0="8000006F"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6D"/>
    <w:rsid w:val="00035C1B"/>
    <w:rsid w:val="002024C7"/>
    <w:rsid w:val="0065561E"/>
    <w:rsid w:val="00986A6D"/>
    <w:rsid w:val="009E0FCF"/>
    <w:rsid w:val="00EC4712"/>
    <w:rsid w:val="00FB3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6D"/>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986A6D"/>
    <w:rPr>
      <w:rFonts w:eastAsiaTheme="minorHAnsi"/>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86A6D"/>
    <w:rPr>
      <w:i/>
      <w:iCs/>
    </w:rPr>
  </w:style>
  <w:style w:type="character" w:styleId="Hyperlink">
    <w:name w:val="Hyperlink"/>
    <w:basedOn w:val="DefaultParagraphFont"/>
    <w:uiPriority w:val="99"/>
    <w:unhideWhenUsed/>
    <w:rsid w:val="00986A6D"/>
    <w:rPr>
      <w:color w:val="0000FF" w:themeColor="hyperlink"/>
      <w:u w:val="single"/>
    </w:rPr>
  </w:style>
  <w:style w:type="paragraph" w:styleId="BalloonText">
    <w:name w:val="Balloon Text"/>
    <w:basedOn w:val="Normal"/>
    <w:link w:val="BalloonTextChar"/>
    <w:uiPriority w:val="99"/>
    <w:semiHidden/>
    <w:unhideWhenUsed/>
    <w:rsid w:val="002024C7"/>
    <w:rPr>
      <w:rFonts w:ascii="Tahoma" w:hAnsi="Tahoma" w:cs="Tahoma"/>
      <w:sz w:val="16"/>
      <w:szCs w:val="16"/>
    </w:rPr>
  </w:style>
  <w:style w:type="character" w:customStyle="1" w:styleId="BalloonTextChar">
    <w:name w:val="Balloon Text Char"/>
    <w:basedOn w:val="DefaultParagraphFont"/>
    <w:link w:val="BalloonText"/>
    <w:uiPriority w:val="99"/>
    <w:semiHidden/>
    <w:rsid w:val="002024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A6D"/>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986A6D"/>
    <w:rPr>
      <w:rFonts w:eastAsiaTheme="minorHAnsi"/>
      <w:sz w:val="20"/>
      <w:szCs w:val="20"/>
      <w:lang w:val="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86A6D"/>
    <w:rPr>
      <w:i/>
      <w:iCs/>
    </w:rPr>
  </w:style>
  <w:style w:type="character" w:styleId="Hyperlink">
    <w:name w:val="Hyperlink"/>
    <w:basedOn w:val="DefaultParagraphFont"/>
    <w:uiPriority w:val="99"/>
    <w:unhideWhenUsed/>
    <w:rsid w:val="00986A6D"/>
    <w:rPr>
      <w:color w:val="0000FF" w:themeColor="hyperlink"/>
      <w:u w:val="single"/>
    </w:rPr>
  </w:style>
  <w:style w:type="paragraph" w:styleId="BalloonText">
    <w:name w:val="Balloon Text"/>
    <w:basedOn w:val="Normal"/>
    <w:link w:val="BalloonTextChar"/>
    <w:uiPriority w:val="99"/>
    <w:semiHidden/>
    <w:unhideWhenUsed/>
    <w:rsid w:val="002024C7"/>
    <w:rPr>
      <w:rFonts w:ascii="Tahoma" w:hAnsi="Tahoma" w:cs="Tahoma"/>
      <w:sz w:val="16"/>
      <w:szCs w:val="16"/>
    </w:rPr>
  </w:style>
  <w:style w:type="character" w:customStyle="1" w:styleId="BalloonTextChar">
    <w:name w:val="Balloon Text Char"/>
    <w:basedOn w:val="DefaultParagraphFont"/>
    <w:link w:val="BalloonText"/>
    <w:uiPriority w:val="99"/>
    <w:semiHidden/>
    <w:rsid w:val="002024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naturalhealthcentre@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Atkin</dc:creator>
  <cp:lastModifiedBy>Michelle Cose</cp:lastModifiedBy>
  <cp:revision>4</cp:revision>
  <cp:lastPrinted>2014-03-28T06:26:00Z</cp:lastPrinted>
  <dcterms:created xsi:type="dcterms:W3CDTF">2014-03-12T03:41:00Z</dcterms:created>
  <dcterms:modified xsi:type="dcterms:W3CDTF">2014-03-28T06:26:00Z</dcterms:modified>
</cp:coreProperties>
</file>